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DCD22" w14:textId="3376314F" w:rsidR="007E043D" w:rsidRDefault="007E043D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Name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</w:p>
    <w:p w14:paraId="584E7AD7" w14:textId="55CB6D76" w:rsidR="007E043D" w:rsidRDefault="007E043D">
      <w:pPr>
        <w:rPr>
          <w:rFonts w:ascii="Garamond" w:hAnsi="Garamond"/>
        </w:rPr>
      </w:pPr>
    </w:p>
    <w:p w14:paraId="7975A55F" w14:textId="46FD15E7" w:rsidR="007E043D" w:rsidRDefault="007E043D" w:rsidP="007E043D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Intertextual Analysis: “Part of Your World” &amp; “How Far I’ll Go”</w:t>
      </w:r>
    </w:p>
    <w:p w14:paraId="763E129C" w14:textId="77777777" w:rsidR="007E043D" w:rsidRDefault="007E043D" w:rsidP="007E043D">
      <w:pPr>
        <w:jc w:val="center"/>
        <w:rPr>
          <w:rFonts w:ascii="Garamond" w:hAnsi="Garamond"/>
          <w:b/>
        </w:rPr>
      </w:pPr>
    </w:p>
    <w:p w14:paraId="7D15C395" w14:textId="63F7BE5B" w:rsidR="007E043D" w:rsidRPr="007E043D" w:rsidRDefault="007E043D" w:rsidP="007E043D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Carefully read, analyze, and annotate both texts!  Identify interested uses of language, rhetorical devices, rhetorical appeals, and more!  </w:t>
      </w:r>
      <w:r w:rsidRPr="007E043D">
        <w:rPr>
          <w:rFonts w:ascii="Garamond" w:hAnsi="Garamond"/>
          <w:u w:val="single"/>
        </w:rPr>
        <w:t>(Write all over this!)</w:t>
      </w:r>
    </w:p>
    <w:p w14:paraId="7839BC59" w14:textId="77777777" w:rsidR="007E043D" w:rsidRDefault="007E043D" w:rsidP="007E043D">
      <w:pPr>
        <w:jc w:val="center"/>
        <w:rPr>
          <w:rFonts w:ascii="Garamond" w:hAnsi="Garamond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7195"/>
      </w:tblGrid>
      <w:tr w:rsidR="007E043D" w14:paraId="592752A9" w14:textId="77777777" w:rsidTr="007E043D">
        <w:tc>
          <w:tcPr>
            <w:tcW w:w="7195" w:type="dxa"/>
            <w:shd w:val="clear" w:color="auto" w:fill="D9D9D9" w:themeFill="background1" w:themeFillShade="D9"/>
          </w:tcPr>
          <w:p w14:paraId="4F41F5A9" w14:textId="23BCE8EF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“Part of Your World”</w:t>
            </w:r>
          </w:p>
        </w:tc>
        <w:tc>
          <w:tcPr>
            <w:tcW w:w="7195" w:type="dxa"/>
            <w:shd w:val="clear" w:color="auto" w:fill="D9D9D9" w:themeFill="background1" w:themeFillShade="D9"/>
          </w:tcPr>
          <w:p w14:paraId="307A2698" w14:textId="03B6F012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“How Far I’ll Go”</w:t>
            </w:r>
          </w:p>
        </w:tc>
      </w:tr>
      <w:tr w:rsidR="007E043D" w14:paraId="3E18620C" w14:textId="77777777" w:rsidTr="007E043D">
        <w:tc>
          <w:tcPr>
            <w:tcW w:w="7195" w:type="dxa"/>
          </w:tcPr>
          <w:p w14:paraId="68FF106C" w14:textId="541D52E1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Look at this stuff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. 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Isn't it neat?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Wouldn't you think my collection's complete?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Wouldn't you think I'm the girl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…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The girl who has ev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e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rything?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Look at this trove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. 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Treasures untold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!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How many wonders can one cavern hold?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Lookin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' around here you'd think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, s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ure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,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she's got everything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.</w:t>
            </w:r>
          </w:p>
          <w:p w14:paraId="1C25E5F7" w14:textId="391FB77F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I've got gadgets and gizmos aplenty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.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 xml:space="preserve">I've got </w:t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whozits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and </w:t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whatzits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galore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You want thingamabobs?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I got twenty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But who cares?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No big deal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. 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I want more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.</w:t>
            </w:r>
          </w:p>
          <w:p w14:paraId="74F3E954" w14:textId="1DD1C38E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I want to be where the people are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I want to see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…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want to see '</w:t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em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dancing.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Walkin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' around on those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… </w:t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Whad'ya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call '</w:t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em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? 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O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h 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–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feet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!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Flippin' your fins you don't get too far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 xml:space="preserve">Legs are required for </w:t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jumpin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', </w:t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dancin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'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Strollin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' along down a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–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What's that word again?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–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street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!</w:t>
            </w:r>
          </w:p>
          <w:p w14:paraId="4C4B28FC" w14:textId="10637690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Up where they walk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, u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p where they run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,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Up where they stay all day in the sun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Wanderin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' free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…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Wish I could </w:t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be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… 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Part of that world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.</w:t>
            </w:r>
          </w:p>
          <w:p w14:paraId="7A7033EB" w14:textId="0AD09A05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What would I give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i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f I could live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o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utta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these waters?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What would I pay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t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o spend a day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w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arm on the sand?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Betcha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on land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, t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hey understand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…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Bet they don't reprimand their daughters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.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Bright young women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, s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ick o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f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swimmin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g, r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eady to stand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.</w:t>
            </w:r>
          </w:p>
          <w:p w14:paraId="3D84BF8C" w14:textId="0DF9875C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And ready to know what the people know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Ask '</w:t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em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my questions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, a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nd get some answers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What's a fire and why does it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–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What's the word?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–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burn?</w:t>
            </w:r>
          </w:p>
          <w:p w14:paraId="4DCE9453" w14:textId="77777777" w:rsidR="007E043D" w:rsidRPr="007E043D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When's it my turn?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Wouldn't I love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… </w:t>
            </w:r>
          </w:p>
          <w:p w14:paraId="28B53D65" w14:textId="39CD4085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Love to explore that shore above?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Out of the sea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…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Wish I could be</w:t>
            </w:r>
            <w:r w:rsidRPr="007E043D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… 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Part of that world</w:t>
            </w:r>
          </w:p>
          <w:p w14:paraId="549AF522" w14:textId="77777777" w:rsidR="007E043D" w:rsidRPr="007E043D" w:rsidRDefault="007E043D" w:rsidP="007E043D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7195" w:type="dxa"/>
          </w:tcPr>
          <w:p w14:paraId="00BFC5B1" w14:textId="77777777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I've been staring at the edge of the water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'Long as I can remember, never really knowing why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I wish I could be the perfect daughter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But I come back to the water, no matter how hard I try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Every turn I take, every trail I track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Every path I make, every road leads back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 xml:space="preserve">To the place I know, where I </w:t>
            </w:r>
            <w:proofErr w:type="spellStart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can not</w:t>
            </w:r>
            <w:proofErr w:type="spellEnd"/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 xml:space="preserve"> go, where I long to be</w:t>
            </w:r>
          </w:p>
          <w:p w14:paraId="580FCBC0" w14:textId="77777777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See the line where the sky meets the sea? It calls me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And no one knows, how far it goes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If the wind in my sail on the sea stays behind me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One day I'll know, if I go there's just no telling how far I'll go</w:t>
            </w:r>
          </w:p>
          <w:p w14:paraId="71086448" w14:textId="77777777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I know everybody on this island, seems so happy on this island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Everything is by design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I know everybody on this island has a role on this island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So maybe I can roll with mine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I can lead with pride, I can make us strong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I'll be satisfied if I play along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But the voice inside sings a different song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What is wrong with me?</w:t>
            </w:r>
          </w:p>
          <w:p w14:paraId="69FC1A29" w14:textId="77777777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See the light as it shines on the sea? It's blinding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But no one knows, how deep it goes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And it seems like it's calling out to me, so come find me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And let me know, what's beyond that line, will I cross that line?</w:t>
            </w:r>
          </w:p>
          <w:p w14:paraId="0784886A" w14:textId="77777777" w:rsidR="007E043D" w:rsidRPr="0000115E" w:rsidRDefault="007E043D" w:rsidP="007E043D">
            <w:pPr>
              <w:spacing w:line="276" w:lineRule="auto"/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</w:pP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t>The line where the sky meets the sea? It calls me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And no one knows, how far it goes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If the wind in my sail on the sea stays behind me</w:t>
            </w:r>
            <w:r w:rsidRPr="0000115E">
              <w:rPr>
                <w:rFonts w:ascii="Garamond" w:eastAsia="Times New Roman" w:hAnsi="Garamond" w:cs="Arial"/>
                <w:color w:val="222222"/>
                <w:sz w:val="22"/>
                <w:szCs w:val="22"/>
              </w:rPr>
              <w:br/>
              <w:t>One day I'll know, how far I'll go</w:t>
            </w:r>
          </w:p>
          <w:p w14:paraId="57BB0E17" w14:textId="77777777" w:rsidR="007E043D" w:rsidRPr="007E043D" w:rsidRDefault="007E043D" w:rsidP="007E043D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14:paraId="04007568" w14:textId="77777777" w:rsidR="007E043D" w:rsidRDefault="007E043D" w:rsidP="007E043D">
      <w:pPr>
        <w:rPr>
          <w:rFonts w:ascii="Garamond" w:hAnsi="Garamond"/>
          <w:u w:val="single"/>
        </w:rPr>
      </w:pPr>
      <w:r>
        <w:rPr>
          <w:rFonts w:ascii="Garamond" w:hAnsi="Garamond"/>
          <w:b/>
        </w:rPr>
        <w:lastRenderedPageBreak/>
        <w:t xml:space="preserve"> </w:t>
      </w:r>
      <w:r>
        <w:rPr>
          <w:rFonts w:ascii="Garamond" w:hAnsi="Garamond"/>
        </w:rPr>
        <w:t xml:space="preserve">Name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</w:p>
    <w:p w14:paraId="20A4D0A1" w14:textId="77777777" w:rsidR="007E043D" w:rsidRDefault="007E043D" w:rsidP="007E043D">
      <w:pPr>
        <w:rPr>
          <w:rFonts w:ascii="Garamond" w:hAnsi="Garamond"/>
        </w:rPr>
      </w:pPr>
    </w:p>
    <w:p w14:paraId="6DE46CA7" w14:textId="1CA9F702" w:rsidR="007E043D" w:rsidRDefault="007E043D" w:rsidP="007E043D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Intertextual Analysis: “Part of Your World” &amp; “How Far I’ll Go”</w:t>
      </w:r>
      <w:r>
        <w:rPr>
          <w:rFonts w:ascii="Garamond" w:hAnsi="Garamond"/>
          <w:b/>
        </w:rPr>
        <w:t xml:space="preserve"> (Part II)</w:t>
      </w:r>
    </w:p>
    <w:p w14:paraId="6F293D66" w14:textId="77777777" w:rsidR="007E043D" w:rsidRDefault="007E043D" w:rsidP="007E043D">
      <w:pPr>
        <w:jc w:val="center"/>
        <w:rPr>
          <w:rFonts w:ascii="Garamond" w:hAnsi="Garamond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5400"/>
        <w:gridCol w:w="5395"/>
      </w:tblGrid>
      <w:tr w:rsidR="007E043D" w14:paraId="373B7F7D" w14:textId="77777777" w:rsidTr="007E043D">
        <w:tc>
          <w:tcPr>
            <w:tcW w:w="3595" w:type="dxa"/>
          </w:tcPr>
          <w:p w14:paraId="35873688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5400" w:type="dxa"/>
            <w:shd w:val="clear" w:color="auto" w:fill="D9D9D9" w:themeFill="background1" w:themeFillShade="D9"/>
          </w:tcPr>
          <w:p w14:paraId="1F43C804" w14:textId="78C46903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“Part of Your World”</w:t>
            </w:r>
          </w:p>
        </w:tc>
        <w:tc>
          <w:tcPr>
            <w:tcW w:w="5395" w:type="dxa"/>
            <w:shd w:val="clear" w:color="auto" w:fill="D9D9D9" w:themeFill="background1" w:themeFillShade="D9"/>
          </w:tcPr>
          <w:p w14:paraId="065CF54F" w14:textId="21FD8F4E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“How Far I’ll Go”</w:t>
            </w:r>
          </w:p>
        </w:tc>
      </w:tr>
      <w:tr w:rsidR="007E043D" w14:paraId="570CD760" w14:textId="77777777" w:rsidTr="007E043D">
        <w:tc>
          <w:tcPr>
            <w:tcW w:w="3595" w:type="dxa"/>
            <w:shd w:val="clear" w:color="auto" w:fill="F2F2F2" w:themeFill="background1" w:themeFillShade="F2"/>
            <w:vAlign w:val="center"/>
          </w:tcPr>
          <w:p w14:paraId="0096A333" w14:textId="59F881F0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Speaker</w:t>
            </w:r>
          </w:p>
        </w:tc>
        <w:tc>
          <w:tcPr>
            <w:tcW w:w="5400" w:type="dxa"/>
          </w:tcPr>
          <w:p w14:paraId="2DFF8544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5395" w:type="dxa"/>
          </w:tcPr>
          <w:p w14:paraId="3CDDB00D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66DDD114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3EA83BD9" w14:textId="66AACF2B" w:rsidR="007E043D" w:rsidRDefault="007E043D" w:rsidP="007E043D">
            <w:pPr>
              <w:rPr>
                <w:rFonts w:ascii="Garamond" w:hAnsi="Garamond"/>
                <w:b/>
              </w:rPr>
            </w:pPr>
          </w:p>
        </w:tc>
      </w:tr>
      <w:tr w:rsidR="007E043D" w14:paraId="200B8682" w14:textId="77777777" w:rsidTr="007E043D">
        <w:tc>
          <w:tcPr>
            <w:tcW w:w="3595" w:type="dxa"/>
            <w:shd w:val="clear" w:color="auto" w:fill="F2F2F2" w:themeFill="background1" w:themeFillShade="F2"/>
            <w:vAlign w:val="center"/>
          </w:tcPr>
          <w:p w14:paraId="22AF5073" w14:textId="0D22D58F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Audience</w:t>
            </w:r>
          </w:p>
        </w:tc>
        <w:tc>
          <w:tcPr>
            <w:tcW w:w="5400" w:type="dxa"/>
          </w:tcPr>
          <w:p w14:paraId="3AAE05B3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5395" w:type="dxa"/>
          </w:tcPr>
          <w:p w14:paraId="5749CE85" w14:textId="08E73BA2" w:rsidR="007E043D" w:rsidRDefault="007E043D" w:rsidP="007E043D">
            <w:pPr>
              <w:rPr>
                <w:rFonts w:ascii="Garamond" w:hAnsi="Garamond"/>
                <w:b/>
              </w:rPr>
            </w:pPr>
          </w:p>
          <w:p w14:paraId="29E761B0" w14:textId="77777777" w:rsidR="007E043D" w:rsidRDefault="007E043D" w:rsidP="007E043D">
            <w:pPr>
              <w:rPr>
                <w:rFonts w:ascii="Garamond" w:hAnsi="Garamond"/>
                <w:b/>
              </w:rPr>
            </w:pPr>
          </w:p>
          <w:p w14:paraId="0AD9C009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411D672A" w14:textId="5E7B954F" w:rsidR="007E043D" w:rsidRDefault="007E043D" w:rsidP="007E043D">
            <w:pPr>
              <w:rPr>
                <w:rFonts w:ascii="Garamond" w:hAnsi="Garamond"/>
                <w:b/>
              </w:rPr>
            </w:pPr>
          </w:p>
        </w:tc>
      </w:tr>
      <w:tr w:rsidR="007E043D" w14:paraId="07F632C0" w14:textId="77777777" w:rsidTr="007E043D">
        <w:tc>
          <w:tcPr>
            <w:tcW w:w="3595" w:type="dxa"/>
            <w:shd w:val="clear" w:color="auto" w:fill="F2F2F2" w:themeFill="background1" w:themeFillShade="F2"/>
            <w:vAlign w:val="center"/>
          </w:tcPr>
          <w:p w14:paraId="7533F14E" w14:textId="76281A4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Message</w:t>
            </w:r>
          </w:p>
        </w:tc>
        <w:tc>
          <w:tcPr>
            <w:tcW w:w="5400" w:type="dxa"/>
          </w:tcPr>
          <w:p w14:paraId="64BD337F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5395" w:type="dxa"/>
          </w:tcPr>
          <w:p w14:paraId="0A3E9A14" w14:textId="77777777" w:rsidR="007E043D" w:rsidRDefault="007E043D" w:rsidP="007E043D">
            <w:pPr>
              <w:rPr>
                <w:rFonts w:ascii="Garamond" w:hAnsi="Garamond"/>
                <w:b/>
              </w:rPr>
            </w:pPr>
          </w:p>
          <w:p w14:paraId="6F890304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6A96EEC7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004E38A6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4DB9081C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496D7A36" w14:textId="53DFD9F2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7E043D" w14:paraId="1089D902" w14:textId="77777777" w:rsidTr="007E043D">
        <w:tc>
          <w:tcPr>
            <w:tcW w:w="3595" w:type="dxa"/>
            <w:shd w:val="clear" w:color="auto" w:fill="F2F2F2" w:themeFill="background1" w:themeFillShade="F2"/>
            <w:vAlign w:val="center"/>
          </w:tcPr>
          <w:p w14:paraId="0B05AE05" w14:textId="4DFC7064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Purpose</w:t>
            </w:r>
          </w:p>
        </w:tc>
        <w:tc>
          <w:tcPr>
            <w:tcW w:w="5400" w:type="dxa"/>
          </w:tcPr>
          <w:p w14:paraId="73F1A71E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5395" w:type="dxa"/>
          </w:tcPr>
          <w:p w14:paraId="10CE6D6C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4530A726" w14:textId="77777777" w:rsidR="007E043D" w:rsidRDefault="007E043D" w:rsidP="007E043D">
            <w:pPr>
              <w:rPr>
                <w:rFonts w:ascii="Garamond" w:hAnsi="Garamond"/>
                <w:b/>
              </w:rPr>
            </w:pPr>
          </w:p>
          <w:p w14:paraId="0B74CD6C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6E878106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0EBFB171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18A517AC" w14:textId="6B06EFE6" w:rsidR="007E043D" w:rsidRDefault="007E043D" w:rsidP="007E043D">
            <w:pPr>
              <w:rPr>
                <w:rFonts w:ascii="Garamond" w:hAnsi="Garamond"/>
                <w:b/>
              </w:rPr>
            </w:pPr>
          </w:p>
        </w:tc>
      </w:tr>
      <w:tr w:rsidR="007E043D" w14:paraId="25379376" w14:textId="77777777" w:rsidTr="007E043D">
        <w:tc>
          <w:tcPr>
            <w:tcW w:w="3595" w:type="dxa"/>
            <w:shd w:val="clear" w:color="auto" w:fill="F2F2F2" w:themeFill="background1" w:themeFillShade="F2"/>
            <w:vAlign w:val="center"/>
          </w:tcPr>
          <w:p w14:paraId="3DC700FA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Rhetorical Appeals</w:t>
            </w:r>
          </w:p>
          <w:p w14:paraId="1356EC0F" w14:textId="01809B00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(Ethos, Pathos, Logos)</w:t>
            </w:r>
          </w:p>
        </w:tc>
        <w:tc>
          <w:tcPr>
            <w:tcW w:w="5400" w:type="dxa"/>
          </w:tcPr>
          <w:p w14:paraId="08AAB61F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5395" w:type="dxa"/>
          </w:tcPr>
          <w:p w14:paraId="2936D220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5ABD6DA9" w14:textId="2C9B5A61" w:rsidR="007E043D" w:rsidRDefault="007E043D" w:rsidP="007E043D">
            <w:pPr>
              <w:rPr>
                <w:rFonts w:ascii="Garamond" w:hAnsi="Garamond"/>
                <w:b/>
              </w:rPr>
            </w:pPr>
          </w:p>
          <w:p w14:paraId="5EE712FA" w14:textId="77777777" w:rsidR="007E043D" w:rsidRDefault="007E043D" w:rsidP="007E043D">
            <w:pPr>
              <w:rPr>
                <w:rFonts w:ascii="Garamond" w:hAnsi="Garamond"/>
                <w:b/>
              </w:rPr>
            </w:pPr>
          </w:p>
          <w:p w14:paraId="0F1A8EDC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18197F5B" w14:textId="3024CEB4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7E043D" w14:paraId="1787BC39" w14:textId="77777777" w:rsidTr="007E043D">
        <w:tc>
          <w:tcPr>
            <w:tcW w:w="3595" w:type="dxa"/>
            <w:shd w:val="clear" w:color="auto" w:fill="F2F2F2" w:themeFill="background1" w:themeFillShade="F2"/>
            <w:vAlign w:val="center"/>
          </w:tcPr>
          <w:p w14:paraId="5DC8A19F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Interesting Uses of Language /</w:t>
            </w:r>
          </w:p>
          <w:p w14:paraId="6020E1B1" w14:textId="25FCDA01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Rhetorical Devices</w:t>
            </w:r>
          </w:p>
        </w:tc>
        <w:tc>
          <w:tcPr>
            <w:tcW w:w="5400" w:type="dxa"/>
          </w:tcPr>
          <w:p w14:paraId="687F3C9C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5395" w:type="dxa"/>
          </w:tcPr>
          <w:p w14:paraId="020C48A4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676001B2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2215CB2C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2176F1EA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7445096E" w14:textId="392026A2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7E043D" w14:paraId="6CF5B1D5" w14:textId="77777777" w:rsidTr="007E043D">
        <w:tc>
          <w:tcPr>
            <w:tcW w:w="3595" w:type="dxa"/>
            <w:shd w:val="clear" w:color="auto" w:fill="F2F2F2" w:themeFill="background1" w:themeFillShade="F2"/>
            <w:vAlign w:val="center"/>
          </w:tcPr>
          <w:p w14:paraId="4D4C828A" w14:textId="79E3DAEC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Anything Else You Notice!</w:t>
            </w:r>
          </w:p>
        </w:tc>
        <w:tc>
          <w:tcPr>
            <w:tcW w:w="5400" w:type="dxa"/>
          </w:tcPr>
          <w:p w14:paraId="0B38CBF1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5395" w:type="dxa"/>
          </w:tcPr>
          <w:p w14:paraId="7B516C24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301A9125" w14:textId="27376BD2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14302AC3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3B1AB7EF" w14:textId="77777777" w:rsidR="007E043D" w:rsidRDefault="007E043D" w:rsidP="007E043D">
            <w:pPr>
              <w:jc w:val="center"/>
              <w:rPr>
                <w:rFonts w:ascii="Garamond" w:hAnsi="Garamond"/>
                <w:b/>
              </w:rPr>
            </w:pPr>
          </w:p>
          <w:p w14:paraId="1CF48DEE" w14:textId="0B0F26B7" w:rsidR="007E043D" w:rsidRDefault="007E043D" w:rsidP="007E043D">
            <w:pPr>
              <w:rPr>
                <w:rFonts w:ascii="Garamond" w:hAnsi="Garamond"/>
                <w:b/>
              </w:rPr>
            </w:pPr>
          </w:p>
        </w:tc>
      </w:tr>
    </w:tbl>
    <w:p w14:paraId="25E577C0" w14:textId="77777777" w:rsidR="00261C0A" w:rsidRDefault="00261C0A" w:rsidP="00261C0A">
      <w:pPr>
        <w:rPr>
          <w:rFonts w:ascii="Garamond" w:hAnsi="Garamond"/>
          <w:u w:val="single"/>
        </w:rPr>
      </w:pPr>
      <w:r>
        <w:rPr>
          <w:rFonts w:ascii="Garamond" w:hAnsi="Garamond"/>
        </w:rPr>
        <w:lastRenderedPageBreak/>
        <w:t xml:space="preserve">Name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</w:p>
    <w:p w14:paraId="6F2FD112" w14:textId="77777777" w:rsidR="00261C0A" w:rsidRDefault="00261C0A" w:rsidP="00261C0A">
      <w:pPr>
        <w:rPr>
          <w:rFonts w:ascii="Garamond" w:hAnsi="Garamond"/>
        </w:rPr>
      </w:pPr>
    </w:p>
    <w:p w14:paraId="187494F4" w14:textId="4B832065" w:rsidR="00261C0A" w:rsidRDefault="00261C0A" w:rsidP="00261C0A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Intertextual Analysis: “Part of Your World” &amp; “How Far I’ll Go” (Part I</w:t>
      </w:r>
      <w:r>
        <w:rPr>
          <w:rFonts w:ascii="Garamond" w:hAnsi="Garamond"/>
          <w:b/>
        </w:rPr>
        <w:t>I</w:t>
      </w:r>
      <w:r>
        <w:rPr>
          <w:rFonts w:ascii="Garamond" w:hAnsi="Garamond"/>
          <w:b/>
        </w:rPr>
        <w:t>I)</w:t>
      </w:r>
    </w:p>
    <w:p w14:paraId="78331C29" w14:textId="007E8EAC" w:rsidR="007E043D" w:rsidRDefault="007E043D" w:rsidP="007E043D">
      <w:pPr>
        <w:jc w:val="center"/>
        <w:rPr>
          <w:rFonts w:ascii="Garamond" w:hAnsi="Garamond"/>
          <w:b/>
        </w:rPr>
      </w:pPr>
    </w:p>
    <w:p w14:paraId="12341702" w14:textId="79B207B4" w:rsidR="00261C0A" w:rsidRDefault="00261C0A" w:rsidP="007E043D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Consider both arguments from a BIG PICTURE perspective (i.e. in general, how are they similar / how are they different) </w:t>
      </w:r>
      <w:r>
        <w:rPr>
          <w:rFonts w:ascii="Garamond" w:hAnsi="Garamond"/>
          <w:b/>
          <w:u w:val="single"/>
        </w:rPr>
        <w:t>and</w:t>
      </w:r>
      <w:r>
        <w:rPr>
          <w:rFonts w:ascii="Garamond" w:hAnsi="Garamond"/>
        </w:rPr>
        <w:t xml:space="preserve"> on the WORD LEVEL (i.e. how does every single word that’s used affect each argument differently).  Use the Venn diagram below to organize your thoughts!</w:t>
      </w:r>
    </w:p>
    <w:p w14:paraId="3DDE8531" w14:textId="1CA88BEF" w:rsidR="00261C0A" w:rsidRDefault="00261C0A" w:rsidP="007E043D">
      <w:pPr>
        <w:jc w:val="center"/>
        <w:rPr>
          <w:rFonts w:ascii="Garamond" w:hAnsi="Garamond"/>
        </w:rPr>
      </w:pPr>
    </w:p>
    <w:p w14:paraId="090D0F38" w14:textId="39712B4D" w:rsidR="00261C0A" w:rsidRDefault="00261C0A" w:rsidP="007E043D">
      <w:pPr>
        <w:jc w:val="center"/>
        <w:rPr>
          <w:rFonts w:ascii="Garamond" w:hAnsi="Garamond"/>
        </w:rPr>
      </w:pPr>
      <w:r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BD6924" wp14:editId="4B5DFA99">
                <wp:simplePos x="0" y="0"/>
                <wp:positionH relativeFrom="column">
                  <wp:posOffset>0</wp:posOffset>
                </wp:positionH>
                <wp:positionV relativeFrom="paragraph">
                  <wp:posOffset>140547</wp:posOffset>
                </wp:positionV>
                <wp:extent cx="5765165" cy="5248910"/>
                <wp:effectExtent l="0" t="0" r="13335" b="889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5165" cy="52489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912BFB4" id="Oval 3" o:spid="_x0000_s1026" style="position:absolute;margin-left:0;margin-top:11.05pt;width:453.95pt;height:413.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" filled="f" strokecolor="#1f3763 [1604]" strokeweight="1pt">
                <v:stroke joinstyle="miter"/>
              </v:oval>
            </w:pict>
          </mc:Fallback>
        </mc:AlternateContent>
      </w:r>
    </w:p>
    <w:p w14:paraId="01AAC1F3" w14:textId="4596F374" w:rsidR="00261C0A" w:rsidRDefault="00261C0A" w:rsidP="007E043D">
      <w:pPr>
        <w:jc w:val="center"/>
        <w:rPr>
          <w:rFonts w:ascii="Garamond" w:hAnsi="Garamond"/>
        </w:rPr>
      </w:pPr>
      <w:r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FD0FEF" wp14:editId="4180F24F">
                <wp:simplePos x="0" y="0"/>
                <wp:positionH relativeFrom="column">
                  <wp:posOffset>3335655</wp:posOffset>
                </wp:positionH>
                <wp:positionV relativeFrom="paragraph">
                  <wp:posOffset>47202</wp:posOffset>
                </wp:positionV>
                <wp:extent cx="5765165" cy="5248910"/>
                <wp:effectExtent l="0" t="0" r="13335" b="889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5165" cy="52489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4CE3727" id="Oval 2" o:spid="_x0000_s1026" style="position:absolute;margin-left:262.65pt;margin-top:3.7pt;width:453.95pt;height:413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" filled="f" strokecolor="#1f3763 [1604]" strokeweight="1pt">
                <v:stroke joinstyle="miter"/>
              </v:oval>
            </w:pict>
          </mc:Fallback>
        </mc:AlternateContent>
      </w:r>
    </w:p>
    <w:p w14:paraId="264DBF3C" w14:textId="2D5706AE" w:rsidR="00261C0A" w:rsidRDefault="00261C0A" w:rsidP="007E043D">
      <w:pPr>
        <w:jc w:val="center"/>
        <w:rPr>
          <w:rFonts w:ascii="Garamond" w:hAnsi="Garamond"/>
        </w:rPr>
      </w:pPr>
    </w:p>
    <w:p w14:paraId="291DBB9F" w14:textId="54351B21" w:rsidR="00261C0A" w:rsidRDefault="00261C0A" w:rsidP="007E043D">
      <w:pPr>
        <w:jc w:val="center"/>
        <w:rPr>
          <w:rFonts w:ascii="Garamond" w:hAnsi="Garamond"/>
        </w:rPr>
      </w:pPr>
    </w:p>
    <w:p w14:paraId="28FEB7F5" w14:textId="6BDACEFB" w:rsidR="00261C0A" w:rsidRDefault="00261C0A" w:rsidP="007E043D">
      <w:pPr>
        <w:jc w:val="center"/>
        <w:rPr>
          <w:rFonts w:ascii="Garamond" w:hAnsi="Garamond"/>
        </w:rPr>
      </w:pPr>
    </w:p>
    <w:p w14:paraId="010A895E" w14:textId="2095BB69" w:rsidR="00261C0A" w:rsidRDefault="00261C0A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195D208C" w14:textId="4A7DCFA5" w:rsidR="00261C0A" w:rsidRDefault="00B6091D" w:rsidP="00B6091D">
      <w:pPr>
        <w:rPr>
          <w:rFonts w:ascii="Garamond" w:hAnsi="Garamond"/>
          <w:u w:val="single"/>
        </w:rPr>
      </w:pPr>
      <w:r>
        <w:rPr>
          <w:rFonts w:ascii="Garamond" w:hAnsi="Garamond"/>
        </w:rPr>
        <w:lastRenderedPageBreak/>
        <w:t xml:space="preserve">Name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</w:p>
    <w:p w14:paraId="5793B70B" w14:textId="61302065" w:rsidR="00B6091D" w:rsidRDefault="00B6091D" w:rsidP="00B6091D">
      <w:pPr>
        <w:rPr>
          <w:rFonts w:ascii="Garamond" w:hAnsi="Garamond"/>
          <w:u w:val="single"/>
        </w:rPr>
      </w:pPr>
    </w:p>
    <w:p w14:paraId="0E57AA8C" w14:textId="07C283C5" w:rsidR="00B6091D" w:rsidRDefault="00B6091D" w:rsidP="00B6091D">
      <w:pPr>
        <w:jc w:val="center"/>
        <w:rPr>
          <w:rFonts w:ascii="Garamond" w:hAnsi="Garamond"/>
          <w:b/>
        </w:rPr>
      </w:pPr>
      <w:r w:rsidRPr="00B6091D">
        <w:rPr>
          <w:rFonts w:ascii="Garamond" w:hAnsi="Garamond"/>
          <w:b/>
        </w:rPr>
        <w:t>Writing About Multiple Texts</w:t>
      </w:r>
      <w:r>
        <w:rPr>
          <w:rFonts w:ascii="Garamond" w:hAnsi="Garamond"/>
          <w:b/>
        </w:rPr>
        <w:t xml:space="preserve"> – Sentence Stems!</w:t>
      </w:r>
    </w:p>
    <w:p w14:paraId="47D19F2D" w14:textId="77777777" w:rsidR="00B6091D" w:rsidRPr="00B6091D" w:rsidRDefault="00B6091D" w:rsidP="00B6091D">
      <w:pPr>
        <w:rPr>
          <w:rFonts w:ascii="Garamond" w:hAnsi="Garamond"/>
          <w:b/>
        </w:rPr>
      </w:pPr>
    </w:p>
    <w:p w14:paraId="46163536" w14:textId="77777777" w:rsidR="00B6091D" w:rsidRDefault="00B6091D" w:rsidP="00B6091D">
      <w:pPr>
        <w:rPr>
          <w:rFonts w:ascii="Garamond" w:hAnsi="Garamond"/>
          <w:u w:val="single"/>
        </w:rPr>
      </w:pPr>
    </w:p>
    <w:p w14:paraId="775D3012" w14:textId="0B6CA8D7" w:rsidR="00B6091D" w:rsidRPr="00B6091D" w:rsidRDefault="00B6091D" w:rsidP="00B6091D">
      <w:pPr>
        <w:rPr>
          <w:rFonts w:ascii="Garamond" w:hAnsi="Garamond"/>
          <w:u w:val="single"/>
        </w:rPr>
      </w:pPr>
      <w:r w:rsidRPr="00B6091D">
        <w:rPr>
          <w:rFonts w:ascii="Garamond" w:hAnsi="Garamond"/>
        </w:rPr>
        <w:t xml:space="preserve">Although both arguments share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</w:p>
    <w:p w14:paraId="1576EC4B" w14:textId="77777777" w:rsidR="00B6091D" w:rsidRDefault="00B6091D" w:rsidP="00B6091D">
      <w:pPr>
        <w:rPr>
          <w:rFonts w:ascii="Garamond" w:hAnsi="Garamond"/>
        </w:rPr>
      </w:pPr>
    </w:p>
    <w:p w14:paraId="4A1F07C0" w14:textId="77777777" w:rsid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 xml:space="preserve"> in common, Moana makes it a point </w:t>
      </w:r>
      <w:r>
        <w:rPr>
          <w:rFonts w:ascii="Garamond" w:hAnsi="Garamond"/>
        </w:rPr>
        <w:t>to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  </w:t>
      </w:r>
      <w:proofErr w:type="gramStart"/>
      <w:r>
        <w:rPr>
          <w:rFonts w:ascii="Garamond" w:hAnsi="Garamond"/>
          <w:u w:val="single"/>
        </w:rPr>
        <w:t xml:space="preserve">  </w:t>
      </w:r>
      <w:r w:rsidRPr="00B6091D">
        <w:rPr>
          <w:rFonts w:ascii="Garamond" w:hAnsi="Garamond"/>
        </w:rPr>
        <w:t>,</w:t>
      </w:r>
      <w:proofErr w:type="gramEnd"/>
      <w:r w:rsidRPr="00B6091D">
        <w:rPr>
          <w:rFonts w:ascii="Garamond" w:hAnsi="Garamond"/>
        </w:rPr>
        <w:t xml:space="preserve"> </w:t>
      </w:r>
    </w:p>
    <w:p w14:paraId="7AB9F0A5" w14:textId="77777777" w:rsidR="00B6091D" w:rsidRDefault="00B6091D" w:rsidP="00B6091D">
      <w:pPr>
        <w:rPr>
          <w:rFonts w:ascii="Garamond" w:hAnsi="Garamond"/>
        </w:rPr>
      </w:pPr>
    </w:p>
    <w:p w14:paraId="63B387E1" w14:textId="0C1D77B9" w:rsid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 xml:space="preserve">whereas Ariel remains largely focused on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  </w:t>
      </w:r>
      <w:proofErr w:type="gramStart"/>
      <w:r>
        <w:rPr>
          <w:rFonts w:ascii="Garamond" w:hAnsi="Garamond"/>
          <w:u w:val="single"/>
        </w:rPr>
        <w:t xml:space="preserve">  </w:t>
      </w:r>
      <w:r w:rsidRPr="00B6091D">
        <w:rPr>
          <w:rFonts w:ascii="Garamond" w:hAnsi="Garamond"/>
        </w:rPr>
        <w:t>.</w:t>
      </w:r>
      <w:proofErr w:type="gramEnd"/>
    </w:p>
    <w:p w14:paraId="73FC5FDA" w14:textId="77777777" w:rsidR="00B6091D" w:rsidRDefault="00B6091D" w:rsidP="00B6091D">
      <w:pPr>
        <w:rPr>
          <w:rFonts w:ascii="Garamond" w:hAnsi="Garamond"/>
        </w:rPr>
      </w:pPr>
    </w:p>
    <w:p w14:paraId="7237926F" w14:textId="55D0E713" w:rsid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 xml:space="preserve">Moana’s language is often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  </w:t>
      </w:r>
      <w:proofErr w:type="gramStart"/>
      <w:r>
        <w:rPr>
          <w:rFonts w:ascii="Garamond" w:hAnsi="Garamond"/>
          <w:u w:val="single"/>
        </w:rPr>
        <w:t xml:space="preserve">  </w:t>
      </w:r>
      <w:r>
        <w:rPr>
          <w:rFonts w:ascii="Garamond" w:hAnsi="Garamond"/>
          <w:u w:val="single"/>
        </w:rPr>
        <w:t>,</w:t>
      </w:r>
      <w:proofErr w:type="gramEnd"/>
      <w:r w:rsidRPr="00B6091D">
        <w:rPr>
          <w:rFonts w:ascii="Garamond" w:hAnsi="Garamond"/>
        </w:rPr>
        <w:t xml:space="preserve"> </w:t>
      </w:r>
      <w:r w:rsidRPr="00B6091D">
        <w:rPr>
          <w:rFonts w:ascii="Garamond" w:hAnsi="Garamond"/>
        </w:rPr>
        <w:t xml:space="preserve">for example, </w:t>
      </w:r>
    </w:p>
    <w:p w14:paraId="79D031A7" w14:textId="77777777" w:rsidR="00B6091D" w:rsidRDefault="00B6091D" w:rsidP="00B6091D">
      <w:pPr>
        <w:rPr>
          <w:rFonts w:ascii="Garamond" w:hAnsi="Garamond"/>
        </w:rPr>
      </w:pPr>
    </w:p>
    <w:p w14:paraId="2EC9748A" w14:textId="77777777" w:rsid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 xml:space="preserve">she states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  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        </w:t>
      </w:r>
      <w:proofErr w:type="gramStart"/>
      <w:r>
        <w:rPr>
          <w:rFonts w:ascii="Garamond" w:hAnsi="Garamond"/>
          <w:u w:val="single"/>
        </w:rPr>
        <w:t xml:space="preserve"> </w:t>
      </w:r>
      <w:r>
        <w:rPr>
          <w:rFonts w:ascii="Garamond" w:hAnsi="Garamond"/>
          <w:u w:val="single"/>
        </w:rPr>
        <w:t xml:space="preserve"> </w:t>
      </w:r>
      <w:r w:rsidRPr="00B6091D">
        <w:rPr>
          <w:rFonts w:ascii="Garamond" w:hAnsi="Garamond"/>
        </w:rPr>
        <w:t>,</w:t>
      </w:r>
      <w:proofErr w:type="gramEnd"/>
      <w:r w:rsidRPr="00B6091D">
        <w:rPr>
          <w:rFonts w:ascii="Garamond" w:hAnsi="Garamond"/>
        </w:rPr>
        <w:t xml:space="preserve"> </w:t>
      </w:r>
    </w:p>
    <w:p w14:paraId="707FC08D" w14:textId="77777777" w:rsidR="00B6091D" w:rsidRDefault="00B6091D" w:rsidP="00B6091D">
      <w:pPr>
        <w:rPr>
          <w:rFonts w:ascii="Garamond" w:hAnsi="Garamond"/>
        </w:rPr>
      </w:pPr>
    </w:p>
    <w:p w14:paraId="74EE4854" w14:textId="77777777" w:rsid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 xml:space="preserve">which is her way of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       </w:t>
      </w:r>
      <w:r>
        <w:rPr>
          <w:rFonts w:ascii="Garamond" w:hAnsi="Garamond"/>
          <w:u w:val="single"/>
        </w:rPr>
        <w:t xml:space="preserve"> </w:t>
      </w:r>
      <w:proofErr w:type="gramStart"/>
      <w:r>
        <w:rPr>
          <w:rFonts w:ascii="Garamond" w:hAnsi="Garamond"/>
          <w:u w:val="single"/>
        </w:rPr>
        <w:t xml:space="preserve">  </w:t>
      </w:r>
      <w:r w:rsidRPr="00B6091D">
        <w:rPr>
          <w:rFonts w:ascii="Garamond" w:hAnsi="Garamond"/>
        </w:rPr>
        <w:t>.</w:t>
      </w:r>
      <w:proofErr w:type="gramEnd"/>
      <w:r w:rsidRPr="00B6091D">
        <w:rPr>
          <w:rFonts w:ascii="Garamond" w:hAnsi="Garamond"/>
        </w:rPr>
        <w:t xml:space="preserve">  </w:t>
      </w:r>
    </w:p>
    <w:p w14:paraId="301EFFCD" w14:textId="77777777" w:rsidR="00B6091D" w:rsidRDefault="00B6091D" w:rsidP="00B6091D">
      <w:pPr>
        <w:rPr>
          <w:rFonts w:ascii="Garamond" w:hAnsi="Garamond"/>
        </w:rPr>
      </w:pPr>
    </w:p>
    <w:p w14:paraId="14030C40" w14:textId="77777777" w:rsid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 xml:space="preserve">[Conversely / Similarly], Ariel often uses language that is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 w:rsidRPr="00B6091D">
        <w:rPr>
          <w:rFonts w:ascii="Garamond" w:hAnsi="Garamond"/>
        </w:rPr>
        <w:t xml:space="preserve">, in order to </w:t>
      </w:r>
    </w:p>
    <w:p w14:paraId="2D5B29C7" w14:textId="77777777" w:rsidR="00B6091D" w:rsidRDefault="00B6091D" w:rsidP="00B6091D">
      <w:pPr>
        <w:rPr>
          <w:rFonts w:ascii="Garamond" w:hAnsi="Garamond"/>
        </w:rPr>
      </w:pPr>
    </w:p>
    <w:p w14:paraId="6E8A9137" w14:textId="095E9241" w:rsidR="00B6091D" w:rsidRPr="00B6091D" w:rsidRDefault="00B6091D" w:rsidP="00B6091D">
      <w:pPr>
        <w:rPr>
          <w:rFonts w:ascii="Garamond" w:hAnsi="Garamond"/>
        </w:rPr>
      </w:pP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  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         </w:t>
      </w:r>
      <w:r>
        <w:rPr>
          <w:rFonts w:ascii="Garamond" w:hAnsi="Garamond"/>
          <w:u w:val="single"/>
        </w:rPr>
        <w:t xml:space="preserve"> </w:t>
      </w:r>
      <w:r w:rsidRPr="00B6091D">
        <w:rPr>
          <w:rFonts w:ascii="Garamond" w:hAnsi="Garamond"/>
        </w:rPr>
        <w:t>.</w:t>
      </w:r>
    </w:p>
    <w:p w14:paraId="27D948F7" w14:textId="77777777" w:rsidR="00B6091D" w:rsidRDefault="00B6091D" w:rsidP="00B6091D">
      <w:pPr>
        <w:rPr>
          <w:rFonts w:ascii="Garamond" w:hAnsi="Garamond"/>
        </w:rPr>
      </w:pPr>
    </w:p>
    <w:p w14:paraId="3B9990E5" w14:textId="53AF8156" w:rsid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>Both Moana and Ariel use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  </w:t>
      </w:r>
      <w:proofErr w:type="gramStart"/>
      <w:r>
        <w:rPr>
          <w:rFonts w:ascii="Garamond" w:hAnsi="Garamond"/>
          <w:u w:val="single"/>
        </w:rPr>
        <w:t xml:space="preserve">  </w:t>
      </w:r>
      <w:r w:rsidRPr="00B6091D">
        <w:rPr>
          <w:rFonts w:ascii="Garamond" w:hAnsi="Garamond"/>
        </w:rPr>
        <w:t>,</w:t>
      </w:r>
      <w:proofErr w:type="gramEnd"/>
      <w:r w:rsidRPr="00B6091D">
        <w:rPr>
          <w:rFonts w:ascii="Garamond" w:hAnsi="Garamond"/>
        </w:rPr>
        <w:t xml:space="preserve"> </w:t>
      </w:r>
      <w:r w:rsidRPr="00B6091D">
        <w:rPr>
          <w:rFonts w:ascii="Garamond" w:hAnsi="Garamond"/>
        </w:rPr>
        <w:t xml:space="preserve">but to </w:t>
      </w:r>
    </w:p>
    <w:p w14:paraId="1372563E" w14:textId="77777777" w:rsidR="00B6091D" w:rsidRDefault="00B6091D" w:rsidP="00B6091D">
      <w:pPr>
        <w:rPr>
          <w:rFonts w:ascii="Garamond" w:hAnsi="Garamond"/>
        </w:rPr>
      </w:pPr>
    </w:p>
    <w:p w14:paraId="7B281DFB" w14:textId="77777777" w:rsid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 xml:space="preserve">accomplish different purposes; Moana uses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</w:t>
      </w:r>
      <w:r w:rsidRPr="00B6091D">
        <w:rPr>
          <w:rFonts w:ascii="Garamond" w:hAnsi="Garamond"/>
        </w:rPr>
        <w:t xml:space="preserve"> to </w:t>
      </w:r>
    </w:p>
    <w:p w14:paraId="71F6BE3F" w14:textId="77777777" w:rsidR="00B6091D" w:rsidRDefault="00B6091D" w:rsidP="00B6091D">
      <w:pPr>
        <w:rPr>
          <w:rFonts w:ascii="Garamond" w:hAnsi="Garamond"/>
        </w:rPr>
      </w:pPr>
    </w:p>
    <w:p w14:paraId="04760971" w14:textId="77777777" w:rsid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 xml:space="preserve">accomplish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 xml:space="preserve">         </w:t>
      </w:r>
      <w:proofErr w:type="gramStart"/>
      <w:r>
        <w:rPr>
          <w:rFonts w:ascii="Garamond" w:hAnsi="Garamond"/>
          <w:u w:val="single"/>
        </w:rPr>
        <w:t xml:space="preserve">  </w:t>
      </w:r>
      <w:r w:rsidRPr="00B6091D">
        <w:rPr>
          <w:rFonts w:ascii="Garamond" w:hAnsi="Garamond"/>
        </w:rPr>
        <w:t>,</w:t>
      </w:r>
      <w:proofErr w:type="gramEnd"/>
      <w:r w:rsidRPr="00B6091D">
        <w:rPr>
          <w:rFonts w:ascii="Garamond" w:hAnsi="Garamond"/>
        </w:rPr>
        <w:t xml:space="preserve"> while Ariel </w:t>
      </w:r>
    </w:p>
    <w:p w14:paraId="359C6ABA" w14:textId="77777777" w:rsidR="00B6091D" w:rsidRDefault="00B6091D" w:rsidP="00B6091D">
      <w:pPr>
        <w:rPr>
          <w:rFonts w:ascii="Garamond" w:hAnsi="Garamond"/>
        </w:rPr>
      </w:pPr>
    </w:p>
    <w:p w14:paraId="5F9C9FB8" w14:textId="77777777" w:rsidR="00B6091D" w:rsidRDefault="00B6091D" w:rsidP="00B6091D">
      <w:pPr>
        <w:rPr>
          <w:rFonts w:ascii="Garamond" w:hAnsi="Garamond"/>
          <w:u w:val="single"/>
        </w:rPr>
      </w:pPr>
      <w:r w:rsidRPr="00B6091D">
        <w:rPr>
          <w:rFonts w:ascii="Garamond" w:hAnsi="Garamond"/>
        </w:rPr>
        <w:t xml:space="preserve">uses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 w:rsidRPr="00B6091D">
        <w:rPr>
          <w:rFonts w:ascii="Garamond" w:hAnsi="Garamond"/>
        </w:rPr>
        <w:t xml:space="preserve">in order to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</w:p>
    <w:p w14:paraId="50D7B49A" w14:textId="77777777" w:rsidR="00B6091D" w:rsidRDefault="00B6091D" w:rsidP="00B6091D">
      <w:pPr>
        <w:rPr>
          <w:rFonts w:ascii="Garamond" w:hAnsi="Garamond"/>
          <w:u w:val="single"/>
        </w:rPr>
      </w:pPr>
    </w:p>
    <w:p w14:paraId="6025D867" w14:textId="0A2D5D3D" w:rsidR="00B6091D" w:rsidRDefault="00B6091D" w:rsidP="00B6091D">
      <w:pPr>
        <w:rPr>
          <w:rFonts w:ascii="Garamond" w:hAnsi="Garamond"/>
        </w:rPr>
      </w:pP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 xml:space="preserve">           </w:t>
      </w:r>
      <w:r w:rsidRPr="00B6091D">
        <w:rPr>
          <w:rFonts w:ascii="Garamond" w:hAnsi="Garamond"/>
        </w:rPr>
        <w:t>.</w:t>
      </w:r>
    </w:p>
    <w:p w14:paraId="4211555A" w14:textId="77777777" w:rsidR="00B6091D" w:rsidRPr="00B6091D" w:rsidRDefault="00B6091D" w:rsidP="00B6091D">
      <w:pPr>
        <w:rPr>
          <w:rFonts w:ascii="Garamond" w:hAnsi="Garamond"/>
        </w:rPr>
      </w:pPr>
    </w:p>
    <w:p w14:paraId="2C5F188B" w14:textId="77777777" w:rsidR="00B6091D" w:rsidRDefault="00B6091D" w:rsidP="00B6091D">
      <w:pPr>
        <w:rPr>
          <w:rFonts w:ascii="Garamond" w:hAnsi="Garamond"/>
          <w:u w:val="single"/>
        </w:rPr>
      </w:pPr>
      <w:r w:rsidRPr="00B6091D">
        <w:rPr>
          <w:rFonts w:ascii="Garamond" w:hAnsi="Garamond"/>
        </w:rPr>
        <w:t xml:space="preserve">Moana and Ariel both appeal to a similar audience of Disney-movie-goers in using similar techniques.  For example, Moana says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</w:p>
    <w:p w14:paraId="64DA38F8" w14:textId="77777777" w:rsidR="00B6091D" w:rsidRDefault="00B6091D" w:rsidP="00B6091D">
      <w:pPr>
        <w:rPr>
          <w:rFonts w:ascii="Garamond" w:hAnsi="Garamond"/>
          <w:u w:val="single"/>
        </w:rPr>
      </w:pPr>
    </w:p>
    <w:p w14:paraId="65D59BBB" w14:textId="77777777" w:rsidR="00B6091D" w:rsidRDefault="00B6091D" w:rsidP="00B6091D">
      <w:pPr>
        <w:rPr>
          <w:rFonts w:ascii="Garamond" w:hAnsi="Garamond"/>
          <w:u w:val="single"/>
        </w:rPr>
      </w:pP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    </w:t>
      </w:r>
      <w:r w:rsidRPr="00B6091D">
        <w:rPr>
          <w:rFonts w:ascii="Garamond" w:hAnsi="Garamond"/>
        </w:rPr>
        <w:t xml:space="preserve">, which is in the same spirit of Ariel’s claim that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</w:p>
    <w:p w14:paraId="57AD8ED1" w14:textId="77777777" w:rsidR="00B6091D" w:rsidRDefault="00B6091D" w:rsidP="00B6091D">
      <w:pPr>
        <w:rPr>
          <w:rFonts w:ascii="Garamond" w:hAnsi="Garamond"/>
          <w:u w:val="single"/>
        </w:rPr>
      </w:pPr>
    </w:p>
    <w:p w14:paraId="7B7548F1" w14:textId="618698D8" w:rsidR="00B6091D" w:rsidRDefault="00B6091D" w:rsidP="00B6091D">
      <w:pPr>
        <w:rPr>
          <w:rFonts w:ascii="Garamond" w:hAnsi="Garamond"/>
        </w:rPr>
      </w:pP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 xml:space="preserve"> </w:t>
      </w:r>
      <w:r>
        <w:rPr>
          <w:rFonts w:ascii="Garamond" w:hAnsi="Garamond"/>
          <w:u w:val="single"/>
        </w:rPr>
        <w:tab/>
        <w:t xml:space="preserve">           </w:t>
      </w:r>
      <w:r w:rsidRPr="00B6091D">
        <w:rPr>
          <w:rFonts w:ascii="Garamond" w:hAnsi="Garamond"/>
        </w:rPr>
        <w:t xml:space="preserve">.  However, Moana seems to reinforce an idea </w:t>
      </w:r>
    </w:p>
    <w:p w14:paraId="03A28FDB" w14:textId="77777777" w:rsidR="00B6091D" w:rsidRDefault="00B6091D" w:rsidP="00B6091D">
      <w:pPr>
        <w:rPr>
          <w:rFonts w:ascii="Garamond" w:hAnsi="Garamond"/>
        </w:rPr>
      </w:pPr>
    </w:p>
    <w:p w14:paraId="7B6E1487" w14:textId="77777777" w:rsid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 xml:space="preserve">of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  </w:t>
      </w:r>
      <w:proofErr w:type="gramStart"/>
      <w:r>
        <w:rPr>
          <w:rFonts w:ascii="Garamond" w:hAnsi="Garamond"/>
          <w:u w:val="single"/>
        </w:rPr>
        <w:t xml:space="preserve">  </w:t>
      </w:r>
      <w:r w:rsidRPr="00B6091D">
        <w:rPr>
          <w:rFonts w:ascii="Garamond" w:hAnsi="Garamond"/>
        </w:rPr>
        <w:t>,</w:t>
      </w:r>
      <w:proofErr w:type="gramEnd"/>
      <w:r w:rsidRPr="00B6091D">
        <w:rPr>
          <w:rFonts w:ascii="Garamond" w:hAnsi="Garamond"/>
        </w:rPr>
        <w:t xml:space="preserve"> which </w:t>
      </w:r>
      <w:r w:rsidRPr="00B6091D">
        <w:rPr>
          <w:rFonts w:ascii="Garamond" w:hAnsi="Garamond"/>
        </w:rPr>
        <w:t xml:space="preserve">differs from Ariel’s emphasis </w:t>
      </w:r>
    </w:p>
    <w:p w14:paraId="00BD32CF" w14:textId="77777777" w:rsidR="00B6091D" w:rsidRDefault="00B6091D" w:rsidP="00B6091D">
      <w:pPr>
        <w:rPr>
          <w:rFonts w:ascii="Garamond" w:hAnsi="Garamond"/>
        </w:rPr>
      </w:pPr>
    </w:p>
    <w:p w14:paraId="74126ADD" w14:textId="0E7581EE" w:rsidR="00B6091D" w:rsidRPr="00B6091D" w:rsidRDefault="00B6091D" w:rsidP="00B6091D">
      <w:pPr>
        <w:rPr>
          <w:rFonts w:ascii="Garamond" w:hAnsi="Garamond"/>
        </w:rPr>
      </w:pPr>
      <w:r w:rsidRPr="00B6091D">
        <w:rPr>
          <w:rFonts w:ascii="Garamond" w:hAnsi="Garamond"/>
        </w:rPr>
        <w:t xml:space="preserve">on </w:t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ab/>
        <w:t xml:space="preserve"> </w:t>
      </w:r>
      <w:r>
        <w:rPr>
          <w:rFonts w:ascii="Garamond" w:hAnsi="Garamond"/>
          <w:u w:val="single"/>
        </w:rPr>
        <w:tab/>
        <w:t xml:space="preserve">         </w:t>
      </w:r>
      <w:proofErr w:type="gramStart"/>
      <w:r>
        <w:rPr>
          <w:rFonts w:ascii="Garamond" w:hAnsi="Garamond"/>
          <w:u w:val="single"/>
        </w:rPr>
        <w:t xml:space="preserve">  </w:t>
      </w:r>
      <w:r>
        <w:rPr>
          <w:rFonts w:ascii="Garamond" w:hAnsi="Garamond"/>
        </w:rPr>
        <w:t>.</w:t>
      </w:r>
      <w:bookmarkStart w:id="0" w:name="_GoBack"/>
      <w:bookmarkEnd w:id="0"/>
      <w:proofErr w:type="gramEnd"/>
    </w:p>
    <w:sectPr w:rsidR="00B6091D" w:rsidRPr="00B6091D" w:rsidSect="007E043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75632"/>
    <w:multiLevelType w:val="hybridMultilevel"/>
    <w:tmpl w:val="09BA6B0A"/>
    <w:lvl w:ilvl="0" w:tplc="BC1C3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6D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16C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8A3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AD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0E7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C0C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67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5E2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43D"/>
    <w:rsid w:val="0016000B"/>
    <w:rsid w:val="00261C0A"/>
    <w:rsid w:val="007E043D"/>
    <w:rsid w:val="00B6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45F7F"/>
  <w15:chartTrackingRefBased/>
  <w15:docId w15:val="{DFA9D245-1DED-9641-B46A-72CA43E5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0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37782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7262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219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10681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711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Cicchino</dc:creator>
  <cp:keywords/>
  <dc:description/>
  <cp:lastModifiedBy>Marc Cicchino</cp:lastModifiedBy>
  <cp:revision>3</cp:revision>
  <dcterms:created xsi:type="dcterms:W3CDTF">2019-05-31T14:04:00Z</dcterms:created>
  <dcterms:modified xsi:type="dcterms:W3CDTF">2019-05-31T14:31:00Z</dcterms:modified>
</cp:coreProperties>
</file>